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EB" w:rsidRPr="00FA6A4D" w:rsidRDefault="00E025EB" w:rsidP="00E025EB">
      <w:pPr>
        <w:rPr>
          <w:rFonts w:ascii="Century Gothic" w:hAnsi="Century Gothic"/>
          <w:b/>
          <w:sz w:val="24"/>
          <w:szCs w:val="24"/>
        </w:rPr>
      </w:pPr>
      <w:r w:rsidRPr="00243808">
        <w:rPr>
          <w:rFonts w:ascii="Century Gothic" w:hAnsi="Century Gothic"/>
          <w:b/>
          <w:sz w:val="32"/>
          <w:szCs w:val="24"/>
        </w:rPr>
        <w:t>Curatorial/Exhibits: Reports to Curator/Historian</w:t>
      </w:r>
    </w:p>
    <w:p w:rsidR="00DE4D5A" w:rsidRPr="00A658BF" w:rsidRDefault="00E025EB" w:rsidP="00A658BF">
      <w:pPr>
        <w:pStyle w:val="NormalWeb"/>
        <w:shd w:val="clear" w:color="auto" w:fill="FFFFFF"/>
        <w:spacing w:before="0" w:beforeAutospacing="0" w:after="0" w:afterAutospacing="0" w:line="276" w:lineRule="auto"/>
        <w:textAlignment w:val="baseline"/>
        <w:rPr>
          <w:rFonts w:ascii="Century Gothic" w:hAnsi="Century Gothic" w:cs="Open Sans"/>
          <w:color w:val="2E2821"/>
        </w:rPr>
      </w:pPr>
      <w:r w:rsidRPr="00A658BF">
        <w:rPr>
          <w:rFonts w:ascii="Century Gothic" w:hAnsi="Century Gothic" w:cs="Open Sans"/>
          <w:color w:val="2E2821"/>
        </w:rPr>
        <w:t xml:space="preserve">Applications are due </w:t>
      </w:r>
      <w:r w:rsidR="00DE4D5A" w:rsidRPr="00A658BF">
        <w:rPr>
          <w:rStyle w:val="Strong"/>
          <w:rFonts w:ascii="Century Gothic" w:hAnsi="Century Gothic" w:cs="Open Sans"/>
          <w:color w:val="2E2821"/>
          <w:bdr w:val="none" w:sz="0" w:space="0" w:color="auto" w:frame="1"/>
        </w:rPr>
        <w:t>Sunday, August 28 at 11:59 PM</w:t>
      </w:r>
      <w:r w:rsidRPr="00A658BF">
        <w:rPr>
          <w:rFonts w:ascii="Century Gothic" w:hAnsi="Century Gothic" w:cs="Open Sans"/>
          <w:color w:val="2E2821"/>
        </w:rPr>
        <w:t xml:space="preserve">. </w:t>
      </w:r>
      <w:r w:rsidR="00DE4D5A" w:rsidRPr="00A658BF">
        <w:rPr>
          <w:rFonts w:ascii="Century Gothic" w:hAnsi="Century Gothic" w:cs="Open Sans"/>
          <w:color w:val="2E2821"/>
        </w:rPr>
        <w:t>Fall 2022 interns will begin the week of September 6.</w:t>
      </w:r>
    </w:p>
    <w:p w:rsidR="00DE4D5A" w:rsidRPr="00A658BF" w:rsidRDefault="00DE4D5A" w:rsidP="00A658BF">
      <w:pPr>
        <w:pStyle w:val="NormalWeb"/>
        <w:shd w:val="clear" w:color="auto" w:fill="FFFFFF"/>
        <w:spacing w:before="0" w:beforeAutospacing="0" w:after="0" w:afterAutospacing="0" w:line="276" w:lineRule="auto"/>
        <w:textAlignment w:val="baseline"/>
        <w:rPr>
          <w:rFonts w:ascii="Century Gothic" w:hAnsi="Century Gothic" w:cs="Open Sans"/>
          <w:color w:val="2E2821"/>
        </w:rPr>
      </w:pPr>
    </w:p>
    <w:p w:rsidR="00DE4D5A" w:rsidRPr="00A658BF" w:rsidRDefault="00E025EB" w:rsidP="00A658BF">
      <w:pPr>
        <w:pStyle w:val="NormalWeb"/>
        <w:shd w:val="clear" w:color="auto" w:fill="FFFFFF"/>
        <w:spacing w:before="0" w:beforeAutospacing="0" w:after="0" w:afterAutospacing="0" w:line="276" w:lineRule="auto"/>
        <w:textAlignment w:val="baseline"/>
        <w:rPr>
          <w:rFonts w:ascii="Century Gothic" w:hAnsi="Century Gothic" w:cs="Open Sans"/>
          <w:color w:val="2E2821"/>
        </w:rPr>
      </w:pPr>
      <w:r w:rsidRPr="00A658BF">
        <w:rPr>
          <w:rFonts w:ascii="Century Gothic" w:hAnsi="Century Gothic" w:cs="Open Sans"/>
          <w:color w:val="2E2821"/>
        </w:rPr>
        <w:t>Applicants should email their resume as an attachment (PDF or Word doc) to careers@spmoh.org and include their desired track name (or names) in the subject line (Ex. </w:t>
      </w:r>
      <w:r w:rsidRPr="00A658BF">
        <w:rPr>
          <w:rStyle w:val="Emphasis"/>
          <w:rFonts w:ascii="Century Gothic" w:hAnsi="Century Gothic" w:cs="Open Sans"/>
          <w:color w:val="2E2821"/>
          <w:bdr w:val="none" w:sz="0" w:space="0" w:color="auto" w:frame="1"/>
        </w:rPr>
        <w:t>Marketing Intern – John Doe Application</w:t>
      </w:r>
      <w:r w:rsidRPr="00A658BF">
        <w:rPr>
          <w:rFonts w:ascii="Century Gothic" w:hAnsi="Century Gothic" w:cs="Open Sans"/>
          <w:color w:val="2E2821"/>
        </w:rPr>
        <w:t> if applying to one or </w:t>
      </w:r>
      <w:r w:rsidRPr="00A658BF">
        <w:rPr>
          <w:rStyle w:val="Emphasis"/>
          <w:rFonts w:ascii="Century Gothic" w:hAnsi="Century Gothic" w:cs="Open Sans"/>
          <w:color w:val="2E2821"/>
          <w:bdr w:val="none" w:sz="0" w:space="0" w:color="auto" w:frame="1"/>
        </w:rPr>
        <w:t>Archives &amp; Collections Intern / Curatorial/Exhibits Intern Jane Doe Applications</w:t>
      </w:r>
      <w:r w:rsidRPr="00A658BF">
        <w:rPr>
          <w:rFonts w:ascii="Century Gothic" w:hAnsi="Century Gothic" w:cs="Open Sans"/>
          <w:color w:val="2E2821"/>
        </w:rPr>
        <w:t> if applying to multiple tracks. Please note you can only complete 1 track).</w:t>
      </w:r>
    </w:p>
    <w:p w:rsidR="00DE4D5A" w:rsidRPr="00A658BF" w:rsidRDefault="00DE4D5A" w:rsidP="00A658BF">
      <w:pPr>
        <w:pStyle w:val="NormalWeb"/>
        <w:shd w:val="clear" w:color="auto" w:fill="FFFFFF"/>
        <w:spacing w:before="0" w:beforeAutospacing="0" w:after="0" w:afterAutospacing="0" w:line="276" w:lineRule="auto"/>
        <w:textAlignment w:val="baseline"/>
        <w:rPr>
          <w:rFonts w:ascii="Century Gothic" w:hAnsi="Century Gothic" w:cs="Open Sans"/>
          <w:color w:val="2E2821"/>
        </w:rPr>
      </w:pPr>
    </w:p>
    <w:p w:rsidR="00E025EB" w:rsidRDefault="00E025EB" w:rsidP="00A658BF">
      <w:pPr>
        <w:pStyle w:val="NormalWeb"/>
        <w:shd w:val="clear" w:color="auto" w:fill="FFFFFF"/>
        <w:spacing w:before="0" w:beforeAutospacing="0" w:after="0" w:afterAutospacing="0" w:line="276" w:lineRule="auto"/>
        <w:textAlignment w:val="baseline"/>
        <w:rPr>
          <w:rFonts w:ascii="Century Gothic" w:hAnsi="Century Gothic" w:cs="Open Sans"/>
          <w:color w:val="2E2821"/>
        </w:rPr>
      </w:pPr>
      <w:r w:rsidRPr="00A658BF">
        <w:rPr>
          <w:rFonts w:ascii="Century Gothic" w:hAnsi="Century Gothic" w:cs="Open Sans"/>
          <w:color w:val="2E2821"/>
        </w:rPr>
        <w:t>All interns will receive hands-on experience, learning opportunities, portfolio materials, opportunities to meet with Board members (many of whom are prominent members of the community), free admission for 2 to a walking tour during the internship program time period (with reservations) and a free student membership at the successful conclusion of the internship program.</w:t>
      </w:r>
    </w:p>
    <w:p w:rsidR="00A658BF" w:rsidRPr="00A658BF" w:rsidRDefault="00A658BF" w:rsidP="00A658BF">
      <w:pPr>
        <w:pStyle w:val="NormalWeb"/>
        <w:shd w:val="clear" w:color="auto" w:fill="FFFFFF"/>
        <w:spacing w:before="0" w:beforeAutospacing="0" w:after="0" w:afterAutospacing="0" w:line="276" w:lineRule="auto"/>
        <w:textAlignment w:val="baseline"/>
        <w:rPr>
          <w:rFonts w:ascii="Century Gothic" w:hAnsi="Century Gothic" w:cs="Open Sans"/>
          <w:color w:val="2E2821"/>
        </w:rPr>
      </w:pPr>
    </w:p>
    <w:p w:rsidR="00E025EB" w:rsidRPr="00A658BF" w:rsidRDefault="00E025EB" w:rsidP="00A658BF">
      <w:pPr>
        <w:shd w:val="clear" w:color="auto" w:fill="FFFFFF"/>
        <w:rPr>
          <w:rFonts w:ascii="Century Gothic" w:eastAsia="Times New Roman" w:hAnsi="Century Gothic" w:cs="Calibri"/>
          <w:color w:val="222222"/>
          <w:sz w:val="24"/>
          <w:szCs w:val="24"/>
        </w:rPr>
      </w:pPr>
      <w:r w:rsidRPr="00A658BF">
        <w:rPr>
          <w:rFonts w:ascii="Century Gothic" w:eastAsia="Times New Roman" w:hAnsi="Century Gothic" w:cs="Arial"/>
          <w:b/>
          <w:color w:val="222222"/>
          <w:sz w:val="24"/>
          <w:szCs w:val="24"/>
          <w:u w:val="single"/>
        </w:rPr>
        <w:t>Overview:</w:t>
      </w:r>
      <w:r w:rsidRPr="00A658BF">
        <w:rPr>
          <w:rFonts w:ascii="Century Gothic" w:eastAsia="Times New Roman" w:hAnsi="Century Gothic" w:cs="Arial"/>
          <w:color w:val="222222"/>
          <w:sz w:val="24"/>
          <w:szCs w:val="24"/>
        </w:rPr>
        <w:t xml:space="preserve"> The Curatorial Intern will perform research and provide support for curatorial work and upcoming exhibitions, as well as new collection/archive acquisitions, all of which focus predominantly on St. Petersburg, the Tampa Bay area, and Florida history. </w:t>
      </w:r>
    </w:p>
    <w:p w:rsidR="00E025EB" w:rsidRPr="00A658BF" w:rsidRDefault="00E025EB" w:rsidP="00A658BF">
      <w:pPr>
        <w:shd w:val="clear" w:color="auto" w:fill="FFFFFF"/>
        <w:rPr>
          <w:rFonts w:ascii="Century Gothic" w:eastAsia="Times New Roman" w:hAnsi="Century Gothic" w:cs="Calibri"/>
          <w:color w:val="222222"/>
          <w:sz w:val="24"/>
          <w:szCs w:val="24"/>
        </w:rPr>
      </w:pPr>
      <w:r w:rsidRPr="00A658BF">
        <w:rPr>
          <w:rFonts w:ascii="Century Gothic" w:eastAsia="Times New Roman" w:hAnsi="Century Gothic" w:cs="Arial"/>
          <w:b/>
          <w:color w:val="222222"/>
          <w:sz w:val="24"/>
          <w:szCs w:val="24"/>
          <w:u w:val="single"/>
        </w:rPr>
        <w:t>Requirements:</w:t>
      </w:r>
      <w:r w:rsidRPr="00A658BF">
        <w:rPr>
          <w:rFonts w:ascii="Century Gothic" w:eastAsia="Times New Roman" w:hAnsi="Century Gothic" w:cs="Arial"/>
          <w:color w:val="222222"/>
          <w:sz w:val="24"/>
          <w:szCs w:val="24"/>
        </w:rPr>
        <w:t xml:space="preserve"> The candidate should be well-organized with good attention to detail and deadlines, capable of performing in-depth research, knowledge of working with digital images, and good written English skills. While it is important to be able to work in a team, it is also crucial the candidate be able to work independently.</w:t>
      </w:r>
    </w:p>
    <w:p w:rsidR="00E025EB" w:rsidRPr="00A658BF" w:rsidRDefault="00E025EB" w:rsidP="00A658BF">
      <w:pPr>
        <w:shd w:val="clear" w:color="auto" w:fill="FFFFFF"/>
        <w:rPr>
          <w:rFonts w:ascii="Century Gothic" w:eastAsia="Times New Roman" w:hAnsi="Century Gothic" w:cs="Calibri"/>
          <w:color w:val="222222"/>
          <w:sz w:val="24"/>
          <w:szCs w:val="24"/>
        </w:rPr>
      </w:pPr>
      <w:r w:rsidRPr="00A658BF">
        <w:rPr>
          <w:rFonts w:ascii="Century Gothic" w:eastAsia="Times New Roman" w:hAnsi="Century Gothic" w:cs="Arial"/>
          <w:b/>
          <w:color w:val="222222"/>
          <w:sz w:val="24"/>
          <w:szCs w:val="24"/>
          <w:u w:val="single"/>
        </w:rPr>
        <w:t>Projects/Assignments:</w:t>
      </w:r>
      <w:r w:rsidRPr="00A658BF">
        <w:rPr>
          <w:rFonts w:ascii="Century Gothic" w:eastAsia="Times New Roman" w:hAnsi="Century Gothic" w:cs="Arial"/>
          <w:color w:val="222222"/>
          <w:sz w:val="24"/>
          <w:szCs w:val="24"/>
        </w:rPr>
        <w:t xml:space="preserve"> The Curatorial Intern will assist the Museum Curator and Historian with general departmental tasks, as well as exhibition and collection specific projects. In addition to assisting the Curator, the candidate will at times be able to coordinate/work with Marketing and Archive</w:t>
      </w:r>
      <w:r w:rsidR="00361F5B" w:rsidRPr="00A658BF">
        <w:rPr>
          <w:rFonts w:ascii="Century Gothic" w:eastAsia="Times New Roman" w:hAnsi="Century Gothic" w:cs="Arial"/>
          <w:color w:val="222222"/>
          <w:sz w:val="24"/>
          <w:szCs w:val="24"/>
        </w:rPr>
        <w:t>s</w:t>
      </w:r>
      <w:r w:rsidRPr="00A658BF">
        <w:rPr>
          <w:rFonts w:ascii="Century Gothic" w:eastAsia="Times New Roman" w:hAnsi="Century Gothic" w:cs="Arial"/>
          <w:color w:val="222222"/>
          <w:sz w:val="24"/>
          <w:szCs w:val="24"/>
        </w:rPr>
        <w:t xml:space="preserve"> staff, volunteers, and interns.</w:t>
      </w:r>
    </w:p>
    <w:p w:rsidR="00E025EB" w:rsidRPr="00A658BF" w:rsidRDefault="00E025EB" w:rsidP="00A658BF">
      <w:pPr>
        <w:shd w:val="clear" w:color="auto" w:fill="FFFFFF"/>
        <w:rPr>
          <w:rFonts w:ascii="Century Gothic" w:eastAsia="Times New Roman" w:hAnsi="Century Gothic" w:cs="Calibri"/>
          <w:color w:val="222222"/>
          <w:sz w:val="24"/>
          <w:szCs w:val="24"/>
        </w:rPr>
      </w:pPr>
      <w:r w:rsidRPr="00A658BF">
        <w:rPr>
          <w:rFonts w:ascii="Century Gothic" w:eastAsia="Times New Roman" w:hAnsi="Century Gothic" w:cs="Arial"/>
          <w:color w:val="222222"/>
          <w:sz w:val="24"/>
          <w:szCs w:val="24"/>
        </w:rPr>
        <w:t> Tasks may consist of but not limited to the following duties:</w:t>
      </w:r>
    </w:p>
    <w:p w:rsidR="00E025EB" w:rsidRPr="00A658BF" w:rsidRDefault="00E025EB" w:rsidP="00A658BF">
      <w:pPr>
        <w:pStyle w:val="ListParagraph"/>
        <w:numPr>
          <w:ilvl w:val="0"/>
          <w:numId w:val="1"/>
        </w:numPr>
        <w:shd w:val="clear" w:color="auto" w:fill="FFFFFF"/>
        <w:spacing w:after="0"/>
        <w:rPr>
          <w:rFonts w:ascii="Century Gothic" w:eastAsia="Times New Roman" w:hAnsi="Century Gothic" w:cs="Arial"/>
          <w:color w:val="222222"/>
          <w:sz w:val="24"/>
          <w:szCs w:val="24"/>
        </w:rPr>
      </w:pPr>
      <w:r w:rsidRPr="00A658BF">
        <w:rPr>
          <w:rFonts w:ascii="Century Gothic" w:eastAsia="Times New Roman" w:hAnsi="Century Gothic" w:cs="Arial"/>
          <w:color w:val="222222"/>
          <w:sz w:val="24"/>
          <w:szCs w:val="24"/>
        </w:rPr>
        <w:t>Research of various stories to be told within exhibits and social media</w:t>
      </w:r>
    </w:p>
    <w:p w:rsidR="00E025EB" w:rsidRPr="00A658BF" w:rsidRDefault="00E025EB" w:rsidP="00A658BF">
      <w:pPr>
        <w:pStyle w:val="ListParagraph"/>
        <w:numPr>
          <w:ilvl w:val="0"/>
          <w:numId w:val="1"/>
        </w:numPr>
        <w:shd w:val="clear" w:color="auto" w:fill="FFFFFF"/>
        <w:spacing w:after="0"/>
        <w:rPr>
          <w:rFonts w:ascii="Century Gothic" w:eastAsia="Times New Roman" w:hAnsi="Century Gothic" w:cs="Arial"/>
          <w:color w:val="222222"/>
          <w:sz w:val="24"/>
          <w:szCs w:val="24"/>
        </w:rPr>
      </w:pPr>
      <w:r w:rsidRPr="00A658BF">
        <w:rPr>
          <w:rFonts w:ascii="Century Gothic" w:eastAsia="Times New Roman" w:hAnsi="Century Gothic" w:cs="Arial"/>
          <w:color w:val="222222"/>
          <w:sz w:val="24"/>
          <w:szCs w:val="24"/>
        </w:rPr>
        <w:lastRenderedPageBreak/>
        <w:t>Selection and researching of artifacts or archival items used in exhibits</w:t>
      </w:r>
    </w:p>
    <w:p w:rsidR="00E025EB" w:rsidRPr="00A658BF" w:rsidRDefault="00E025EB" w:rsidP="00A658BF">
      <w:pPr>
        <w:pStyle w:val="ListParagraph"/>
        <w:numPr>
          <w:ilvl w:val="0"/>
          <w:numId w:val="1"/>
        </w:numPr>
        <w:shd w:val="clear" w:color="auto" w:fill="FFFFFF"/>
        <w:spacing w:after="0"/>
        <w:rPr>
          <w:rFonts w:ascii="Century Gothic" w:eastAsia="Times New Roman" w:hAnsi="Century Gothic" w:cs="Calibri"/>
          <w:color w:val="222222"/>
          <w:sz w:val="24"/>
          <w:szCs w:val="24"/>
        </w:rPr>
      </w:pPr>
      <w:r w:rsidRPr="00A658BF">
        <w:rPr>
          <w:rFonts w:ascii="Century Gothic" w:eastAsia="Times New Roman" w:hAnsi="Century Gothic" w:cs="Arial"/>
          <w:color w:val="222222"/>
          <w:sz w:val="24"/>
          <w:szCs w:val="24"/>
        </w:rPr>
        <w:t>Design and layout of exhibits in cooperation with Curator</w:t>
      </w:r>
    </w:p>
    <w:p w:rsidR="00E025EB" w:rsidRPr="00A658BF" w:rsidRDefault="00E025EB" w:rsidP="00A658BF">
      <w:pPr>
        <w:pStyle w:val="ListParagraph"/>
        <w:numPr>
          <w:ilvl w:val="0"/>
          <w:numId w:val="1"/>
        </w:numPr>
        <w:shd w:val="clear" w:color="auto" w:fill="FFFFFF"/>
        <w:spacing w:after="0"/>
        <w:rPr>
          <w:rFonts w:ascii="Century Gothic" w:eastAsia="Times New Roman" w:hAnsi="Century Gothic" w:cs="Calibri"/>
          <w:color w:val="222222"/>
          <w:sz w:val="24"/>
          <w:szCs w:val="24"/>
        </w:rPr>
      </w:pPr>
      <w:r w:rsidRPr="00A658BF">
        <w:rPr>
          <w:rFonts w:ascii="Century Gothic" w:eastAsia="Times New Roman" w:hAnsi="Century Gothic" w:cs="Arial"/>
          <w:color w:val="222222"/>
          <w:sz w:val="24"/>
          <w:szCs w:val="24"/>
        </w:rPr>
        <w:t>Installation of exhibits when applicable</w:t>
      </w:r>
    </w:p>
    <w:p w:rsidR="00E025EB" w:rsidRPr="00A658BF" w:rsidRDefault="00E025EB" w:rsidP="00A658BF">
      <w:pPr>
        <w:pStyle w:val="ListParagraph"/>
        <w:numPr>
          <w:ilvl w:val="0"/>
          <w:numId w:val="1"/>
        </w:numPr>
        <w:shd w:val="clear" w:color="auto" w:fill="FFFFFF"/>
        <w:spacing w:after="0"/>
        <w:rPr>
          <w:rFonts w:ascii="Century Gothic" w:eastAsia="Times New Roman" w:hAnsi="Century Gothic" w:cs="Calibri"/>
          <w:color w:val="222222"/>
          <w:sz w:val="24"/>
          <w:szCs w:val="24"/>
        </w:rPr>
      </w:pPr>
      <w:r w:rsidRPr="00A658BF">
        <w:rPr>
          <w:rFonts w:ascii="Century Gothic" w:eastAsia="Times New Roman" w:hAnsi="Century Gothic" w:cs="Arial"/>
          <w:color w:val="222222"/>
          <w:sz w:val="24"/>
          <w:szCs w:val="24"/>
        </w:rPr>
        <w:t>Maintenance of exhibits while open to the public</w:t>
      </w:r>
    </w:p>
    <w:p w:rsidR="003F2BF3" w:rsidRPr="00A658BF" w:rsidRDefault="003F2BF3" w:rsidP="00A658BF">
      <w:pPr>
        <w:shd w:val="clear" w:color="auto" w:fill="FFFFFF"/>
        <w:rPr>
          <w:rFonts w:ascii="Century Gothic" w:eastAsia="Times New Roman" w:hAnsi="Century Gothic" w:cs="Arial"/>
          <w:color w:val="222222"/>
          <w:sz w:val="24"/>
          <w:szCs w:val="24"/>
        </w:rPr>
      </w:pPr>
    </w:p>
    <w:p w:rsidR="00E025EB" w:rsidRPr="00A658BF" w:rsidRDefault="00E025EB" w:rsidP="00A658BF">
      <w:pPr>
        <w:shd w:val="clear" w:color="auto" w:fill="FFFFFF"/>
        <w:rPr>
          <w:rFonts w:ascii="Century Gothic" w:eastAsia="Times New Roman" w:hAnsi="Century Gothic" w:cs="Calibri"/>
          <w:color w:val="222222"/>
          <w:sz w:val="24"/>
          <w:szCs w:val="24"/>
        </w:rPr>
      </w:pPr>
      <w:r w:rsidRPr="00A658BF">
        <w:rPr>
          <w:rFonts w:ascii="Century Gothic" w:eastAsia="Times New Roman" w:hAnsi="Century Gothic" w:cs="Arial"/>
          <w:color w:val="222222"/>
          <w:sz w:val="24"/>
          <w:szCs w:val="24"/>
        </w:rPr>
        <w:t>They will be able to learn about the planning and research processes of exhibitions, and upkeep of the permanent collection. They will also have the opportunity to write a few blog and social media posts in relation to exhibitions and/or collection objects with the assistance of the Curator.</w:t>
      </w:r>
    </w:p>
    <w:p w:rsidR="00E025EB" w:rsidRPr="00A658BF" w:rsidRDefault="00E025EB" w:rsidP="00A658BF">
      <w:pPr>
        <w:shd w:val="clear" w:color="auto" w:fill="FFFFFF"/>
        <w:rPr>
          <w:rFonts w:ascii="Century Gothic" w:eastAsia="Times New Roman" w:hAnsi="Century Gothic" w:cs="Calibri"/>
          <w:color w:val="222222"/>
          <w:sz w:val="24"/>
          <w:szCs w:val="24"/>
        </w:rPr>
      </w:pPr>
      <w:r w:rsidRPr="00A658BF">
        <w:rPr>
          <w:rFonts w:ascii="Century Gothic" w:eastAsia="Times New Roman" w:hAnsi="Century Gothic" w:cs="Arial"/>
          <w:color w:val="222222"/>
          <w:sz w:val="24"/>
          <w:szCs w:val="24"/>
        </w:rPr>
        <w:t>Interns have first-hand experience in studying objects planned for exhibition, research collections and help the Curator with curatorial matters, all related to local historical objects, peoples and events.</w:t>
      </w:r>
    </w:p>
    <w:p w:rsidR="00CE3ED1" w:rsidRDefault="00CE3ED1"/>
    <w:sectPr w:rsidR="00CE3ED1" w:rsidSect="00CE3E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7CA" w:rsidRDefault="007657CA" w:rsidP="00A658BF">
      <w:pPr>
        <w:spacing w:after="0" w:line="240" w:lineRule="auto"/>
      </w:pPr>
      <w:r>
        <w:separator/>
      </w:r>
    </w:p>
  </w:endnote>
  <w:endnote w:type="continuationSeparator" w:id="0">
    <w:p w:rsidR="007657CA" w:rsidRDefault="007657CA" w:rsidP="00A65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CA" w:rsidRPr="0045273B" w:rsidRDefault="0045273B" w:rsidP="0045273B">
    <w:pPr>
      <w:pStyle w:val="Footer"/>
      <w:jc w:val="center"/>
      <w:rPr>
        <w:rFonts w:ascii="Century Gothic" w:hAnsi="Century Gothic"/>
      </w:rPr>
    </w:pPr>
    <w:r w:rsidRPr="0045273B">
      <w:rPr>
        <w:rFonts w:ascii="Century Gothic" w:hAnsi="Century Gothic"/>
      </w:rPr>
      <w:t>335 2</w:t>
    </w:r>
    <w:r w:rsidRPr="0045273B">
      <w:rPr>
        <w:rFonts w:ascii="Century Gothic" w:hAnsi="Century Gothic"/>
        <w:vertAlign w:val="superscript"/>
      </w:rPr>
      <w:t>nd</w:t>
    </w:r>
    <w:r w:rsidRPr="0045273B">
      <w:rPr>
        <w:rFonts w:ascii="Century Gothic" w:hAnsi="Century Gothic"/>
      </w:rPr>
      <w:t xml:space="preserve"> AVE NE | ST. PETERSBURG, FL | 33716 | 727.894.1052 | CAREERS@SPMOH.ORG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7CA" w:rsidRDefault="007657CA" w:rsidP="00A658BF">
      <w:pPr>
        <w:spacing w:after="0" w:line="240" w:lineRule="auto"/>
      </w:pPr>
      <w:r>
        <w:separator/>
      </w:r>
    </w:p>
  </w:footnote>
  <w:footnote w:type="continuationSeparator" w:id="0">
    <w:p w:rsidR="007657CA" w:rsidRDefault="007657CA" w:rsidP="00A65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7CA" w:rsidRDefault="007657CA" w:rsidP="00A658BF">
    <w:pPr>
      <w:pStyle w:val="Header"/>
      <w:jc w:val="center"/>
      <w:rPr>
        <w:rFonts w:ascii="Century Gothic" w:hAnsi="Century Gothic"/>
        <w:b/>
        <w:sz w:val="24"/>
      </w:rPr>
    </w:pPr>
    <w:r>
      <w:rPr>
        <w:noProof/>
      </w:rPr>
      <w:drawing>
        <wp:inline distT="0" distB="0" distL="0" distR="0">
          <wp:extent cx="1295400" cy="457404"/>
          <wp:effectExtent l="19050" t="0" r="0" b="0"/>
          <wp:docPr id="1" name="Picture 0" descr="Transparent - SPMOHLogo_OrangePlaneBlackText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PMOHLogo_OrangePlaneBlackText_HighRes.png"/>
                  <pic:cNvPicPr/>
                </pic:nvPicPr>
                <pic:blipFill>
                  <a:blip r:embed="rId1"/>
                  <a:stretch>
                    <a:fillRect/>
                  </a:stretch>
                </pic:blipFill>
                <pic:spPr>
                  <a:xfrm>
                    <a:off x="0" y="0"/>
                    <a:ext cx="1297363" cy="458097"/>
                  </a:xfrm>
                  <a:prstGeom prst="rect">
                    <a:avLst/>
                  </a:prstGeom>
                </pic:spPr>
              </pic:pic>
            </a:graphicData>
          </a:graphic>
        </wp:inline>
      </w:drawing>
    </w:r>
    <w:r>
      <w:rPr>
        <w:rFonts w:ascii="Century Gothic" w:hAnsi="Century Gothic"/>
        <w:b/>
        <w:sz w:val="24"/>
      </w:rPr>
      <w:br/>
    </w:r>
    <w:r>
      <w:rPr>
        <w:rFonts w:ascii="Century Gothic" w:hAnsi="Century Gothic"/>
        <w:b/>
        <w:sz w:val="12"/>
      </w:rPr>
      <w:br/>
    </w:r>
    <w:r w:rsidRPr="00A658BF">
      <w:rPr>
        <w:rFonts w:ascii="Century Gothic" w:hAnsi="Century Gothic"/>
        <w:b/>
        <w:sz w:val="24"/>
      </w:rPr>
      <w:t>Fall 2022 Internship Program</w:t>
    </w:r>
  </w:p>
  <w:p w:rsidR="007657CA" w:rsidRDefault="007657CA" w:rsidP="00A658B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A2C53"/>
    <w:multiLevelType w:val="hybridMultilevel"/>
    <w:tmpl w:val="6B6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E025EB"/>
    <w:rsid w:val="00361F5B"/>
    <w:rsid w:val="003F2BF3"/>
    <w:rsid w:val="0045273B"/>
    <w:rsid w:val="007657CA"/>
    <w:rsid w:val="00A658BF"/>
    <w:rsid w:val="00C62558"/>
    <w:rsid w:val="00CE3ED1"/>
    <w:rsid w:val="00DE4D5A"/>
    <w:rsid w:val="00E02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5EB"/>
    <w:pPr>
      <w:ind w:left="720"/>
      <w:contextualSpacing/>
    </w:pPr>
  </w:style>
  <w:style w:type="paragraph" w:styleId="NormalWeb">
    <w:name w:val="Normal (Web)"/>
    <w:basedOn w:val="Normal"/>
    <w:uiPriority w:val="99"/>
    <w:semiHidden/>
    <w:unhideWhenUsed/>
    <w:rsid w:val="00E02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5EB"/>
    <w:rPr>
      <w:b/>
      <w:bCs/>
    </w:rPr>
  </w:style>
  <w:style w:type="character" w:styleId="Emphasis">
    <w:name w:val="Emphasis"/>
    <w:basedOn w:val="DefaultParagraphFont"/>
    <w:uiPriority w:val="20"/>
    <w:qFormat/>
    <w:rsid w:val="00E025EB"/>
    <w:rPr>
      <w:i/>
      <w:iCs/>
    </w:rPr>
  </w:style>
  <w:style w:type="paragraph" w:styleId="Header">
    <w:name w:val="header"/>
    <w:basedOn w:val="Normal"/>
    <w:link w:val="HeaderChar"/>
    <w:uiPriority w:val="99"/>
    <w:semiHidden/>
    <w:unhideWhenUsed/>
    <w:rsid w:val="00A65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8BF"/>
  </w:style>
  <w:style w:type="paragraph" w:styleId="Footer">
    <w:name w:val="footer"/>
    <w:basedOn w:val="Normal"/>
    <w:link w:val="FooterChar"/>
    <w:uiPriority w:val="99"/>
    <w:semiHidden/>
    <w:unhideWhenUsed/>
    <w:rsid w:val="00A658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58BF"/>
  </w:style>
  <w:style w:type="paragraph" w:styleId="BalloonText">
    <w:name w:val="Balloon Text"/>
    <w:basedOn w:val="Normal"/>
    <w:link w:val="BalloonTextChar"/>
    <w:uiPriority w:val="99"/>
    <w:semiHidden/>
    <w:unhideWhenUsed/>
    <w:rsid w:val="00A6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Director</dc:creator>
  <cp:keywords/>
  <dc:description/>
  <cp:lastModifiedBy>Marketing Director</cp:lastModifiedBy>
  <cp:revision>7</cp:revision>
  <dcterms:created xsi:type="dcterms:W3CDTF">2022-08-10T15:16:00Z</dcterms:created>
  <dcterms:modified xsi:type="dcterms:W3CDTF">2022-08-11T20:29:00Z</dcterms:modified>
</cp:coreProperties>
</file>